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51B6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B67" w:rsidRDefault="003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октября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B67" w:rsidRDefault="003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70-УМ</w:t>
            </w:r>
          </w:p>
        </w:tc>
      </w:tr>
    </w:tbl>
    <w:p w:rsidR="00351B67" w:rsidRDefault="00351B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УКАЗ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МЭРА МОСКВЫ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 ПРЕДСТАВЛЯЕМЫХ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ГРАЖДАНАМИ, ПРЕТЕНДУЮЩИМИ НА ЗАМЕЩЕНИЕ ДОЛЖНОСТЕЙ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СЛУЖБЫ В ГОРОДЕ МОСКВЕ, МУНИЦИПАЛЬНЫМИ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СЛУЖАЩИМИ В ОРГАНАХ МЕСТНОГО САМОУПРАВЛЕНИЯ В ГОРОДЕ МОСКВЕ,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СОБЛЮДЕНИЯ МУНИЦИПАЛЬНЫМИ СЛУЖАЩИМИ ОРГАНОВ МЕСТНОГО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В ГОРОДЕ МОСКВЕ ТРЕБОВАНИЙ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bookmarkEnd w:id="1"/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федеральных законов от 2 марта 2007 г. </w:t>
      </w:r>
      <w:hyperlink r:id="rId5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 и от 25 декабря 2008 г. </w:t>
      </w:r>
      <w:hyperlink r:id="rId6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города Москвы от 22 октября 2008 г. N 50 "О муниципальной службе в городе Москве":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 (приложение).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Контроль за выполнением настоящего указа возложить на заместителя Мэра Москвы в Правительстве Москвы - руководителя Аппарата Мэра и Правительства Москвы </w:t>
      </w:r>
      <w:proofErr w:type="spellStart"/>
      <w:r>
        <w:rPr>
          <w:rFonts w:ascii="Calibri" w:hAnsi="Calibri" w:cs="Calibri"/>
        </w:rPr>
        <w:t>Ракову</w:t>
      </w:r>
      <w:proofErr w:type="spellEnd"/>
      <w:r>
        <w:rPr>
          <w:rFonts w:ascii="Calibri" w:hAnsi="Calibri" w:cs="Calibri"/>
        </w:rPr>
        <w:t xml:space="preserve"> А.В.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С.С. </w:t>
      </w:r>
      <w:proofErr w:type="spellStart"/>
      <w:r>
        <w:rPr>
          <w:rFonts w:ascii="Calibri" w:hAnsi="Calibri" w:cs="Calibri"/>
        </w:rPr>
        <w:t>Собянин</w:t>
      </w:r>
      <w:proofErr w:type="spellEnd"/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Мэра Москвы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октября 2012 г. N 70-УМ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ПОЛОЖЕНИЕ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 ПРЕДСТАВЛЯЕМЫХ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ГРАЖДАНАМИ, ПРЕТЕНДУЮЩИМИ НА ЗАМЕЩЕНИЕ ДОЛЖНОСТЕЙ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СЛУЖБЫ В ГОРОДЕ МОСКВЕ, МУНИЦИПАЛЬНЫМИ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СЛУЖАЩИМИ В ОРГАНАХ МЕСТНОГО САМОУПРАВЛЕНИЯ В ГОРОДЕ МОСКВЕ,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СОБЛЮДЕНИЯ МУНИЦИПАЛЬНЫМИ СЛУЖАЩИМИ ОРГАНОВ МЕСТНОГО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В ГОРОДЕ МОСКВЕ ТРЕБОВАНИЙ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Настоящее Положение определяет порядок осуществления проверки достоверности и полноты сведений, представляемых гражданами, претендующими на замещение должностей муниципальной службы (далее - граждане) в органах местного самоуправления внутригородских муниципальных образований в городе Москве (далее - органы местного самоуправления), муниципальными служащими органов местного самоуправления (далее - муниципальные </w:t>
      </w:r>
      <w:r>
        <w:rPr>
          <w:rFonts w:ascii="Calibri" w:hAnsi="Calibri" w:cs="Calibri"/>
        </w:rPr>
        <w:lastRenderedPageBreak/>
        <w:t>служащие), и соблюдения муниципальными служащими требований к служебному поведению (далее - проверка).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1. Установить, что проверке подлежат: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Достоверность и полнота сведений о доходах, об имуществе и обязательствах имущественного характера, представляемых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Закона города Москвы от 22 октября 2008 г. N 50 "О муниципальной службе в городе Москве":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1.1.1. Гражданами, претендующими на замещение должностей муниципальной службы в органах местного самоуправления, предусмотренных перечнем должностей, утвержденных муниципальным правовым актом, на отчетную дату.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1.1.2. Муниципальными служащими, замещающими должности муниципальной службы в органах местного самоуправления или претендующими на должности муниципальной службы в органах местного самоуправления, предусмотренные перечнем должностей, утвержденных муниципальным правовым актом, на отчетную дату.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Достоверность и полнота сведений, представляемых гражданами при поступлении на муниципальную службу в городе Москве в соответствии с нормативными правовыми актами Российской Федерации и нормативными правовыми актами города Москвы.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Соблюдение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законодательством о муниципальной службе (далее - требования к служебному поведению).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в </w:t>
      </w:r>
      <w:hyperlink w:anchor="Par4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 главы муниципального образования, главы администрации муниципального образования, председателя представительного органа местного самоуправления муниципального образования, председателя избирательной комиссии муниципального образования (далее - представитель нанимателя) кадровой службой органа местного самоуправления (далее - кадровая служба), а в случае отсутствия кадровой службы - должностным лицом, ответственным за ведение кадровой работы в органе местного самоуправления (далее - ответственное должностное лицо). Указанное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Проверка осуществляется в срок, не превышающий 60 дней со дня принятия решения о ее проведении. Срок проведения проверки может быть продлен до 90 дней представителем нанимателя, принявшим решение о ее проведении.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Работниками подразделений по профилактике коррупционных и иных правонарушений кадровых служб либо должностными лицами органов местного самоуправления, ответственными за работу по профилактике коррупционных и иных правонарушений.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Общественной палатой Российской Федерации.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Общероссийскими средствами массовой информации.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анонимного характера не может служить основанием для проверки.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Проверка осуществляется: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6.1. Кадровыми службами или ответственными должностными лицами самостоятельно.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8"/>
      <w:bookmarkEnd w:id="6"/>
      <w:r>
        <w:rPr>
          <w:rFonts w:ascii="Calibri" w:hAnsi="Calibri" w:cs="Calibri"/>
        </w:rPr>
        <w:t>6.2. Путем инициирования перед Мэром Москвы предложения о направлении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осуществлении проверки, предусмотренной в </w:t>
      </w:r>
      <w:hyperlink w:anchor="Par57" w:history="1">
        <w:r>
          <w:rPr>
            <w:rFonts w:ascii="Calibri" w:hAnsi="Calibri" w:cs="Calibri"/>
            <w:color w:val="0000FF"/>
          </w:rPr>
          <w:t>пункте 6.1</w:t>
        </w:r>
      </w:hyperlink>
      <w:r>
        <w:rPr>
          <w:rFonts w:ascii="Calibri" w:hAnsi="Calibri" w:cs="Calibri"/>
        </w:rPr>
        <w:t xml:space="preserve"> настоящего Положения, должностные лица кадровых служб или ответственные должностные лица: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Проводят беседу с гражданином или муниципальным служащим.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Изучают представленные гражданином или муниципальным служащим сведения о </w:t>
      </w:r>
      <w:r>
        <w:rPr>
          <w:rFonts w:ascii="Calibri" w:hAnsi="Calibri" w:cs="Calibri"/>
        </w:rPr>
        <w:lastRenderedPageBreak/>
        <w:t>доходах, об имуществе и обязательствах имущественного характера и дополнительные материалы.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Получают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3"/>
      <w:bookmarkEnd w:id="7"/>
      <w:r>
        <w:rPr>
          <w:rFonts w:ascii="Calibri" w:hAnsi="Calibri" w:cs="Calibri"/>
        </w:rPr>
        <w:t>7.4. Готовят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правовыми актами города Москвы; о соблюдении муниципальными служащими требований к служебному поведению.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Наводят справки у физических лиц и получают от них информацию с их согласия.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Осуществляют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6"/>
      <w:bookmarkEnd w:id="8"/>
      <w:r>
        <w:rPr>
          <w:rFonts w:ascii="Calibri" w:hAnsi="Calibri" w:cs="Calibri"/>
        </w:rPr>
        <w:t xml:space="preserve">8. В запросе, предусмотренном в </w:t>
      </w:r>
      <w:hyperlink w:anchor="Par63" w:history="1">
        <w:r>
          <w:rPr>
            <w:rFonts w:ascii="Calibri" w:hAnsi="Calibri" w:cs="Calibri"/>
            <w:color w:val="0000FF"/>
          </w:rPr>
          <w:t>пункте 7.4</w:t>
        </w:r>
      </w:hyperlink>
      <w:r>
        <w:rPr>
          <w:rFonts w:ascii="Calibri" w:hAnsi="Calibri" w:cs="Calibri"/>
        </w:rPr>
        <w:t xml:space="preserve"> настоящего Положения, который направляется представителем нанимателя в государственные органы и организации, указываются: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Фамилия, имя, отчество руководителя государственного органа или организации, в которые направляется запрос.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Нормативный правовой акт, на основании которого направляется запрос.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Содержание и объем сведений, подлежащих проверке.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Срок представления запрашиваемых сведений.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Фамилия, инициалы и номер телефона должностного лица кадровой службы или ответственного должностного лица, подготовившего запрос.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Другие необходимые сведения.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предложении Мэру Москвы о направлении запроса о проведении оперативно-розыскных мероприятий, предусмотренном в </w:t>
      </w:r>
      <w:hyperlink w:anchor="Par58" w:history="1">
        <w:r>
          <w:rPr>
            <w:rFonts w:ascii="Calibri" w:hAnsi="Calibri" w:cs="Calibri"/>
            <w:color w:val="0000FF"/>
          </w:rPr>
          <w:t>пункте 6.2</w:t>
        </w:r>
      </w:hyperlink>
      <w:r>
        <w:rPr>
          <w:rFonts w:ascii="Calibri" w:hAnsi="Calibri" w:cs="Calibri"/>
        </w:rPr>
        <w:t xml:space="preserve"> настоящего Положения, помимо сведений, указанных в </w:t>
      </w:r>
      <w:hyperlink w:anchor="Par66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проведения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 августа 1995 г. N 144-ФЗ "Об оперативно-розыскной деятельности".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Предложение Мэру Москвы о направлении запроса о проведении оперативно-розыскных мероприятий, предусмотренное в </w:t>
      </w:r>
      <w:hyperlink w:anchor="Par58" w:history="1">
        <w:r>
          <w:rPr>
            <w:rFonts w:ascii="Calibri" w:hAnsi="Calibri" w:cs="Calibri"/>
            <w:color w:val="0000FF"/>
          </w:rPr>
          <w:t>пункте 6.2</w:t>
        </w:r>
      </w:hyperlink>
      <w:r>
        <w:rPr>
          <w:rFonts w:ascii="Calibri" w:hAnsi="Calibri" w:cs="Calibri"/>
        </w:rPr>
        <w:t xml:space="preserve"> настоящего Положения, направляет представитель нанимателя на основании информации, полученной из кадровой службы или от ответственного должностного лица. Порядок представления документов для направления запроса о проведении оперативно-розыскных мероприятий, предусмотренного </w:t>
      </w:r>
      <w:hyperlink w:anchor="Par58" w:history="1">
        <w:r>
          <w:rPr>
            <w:rFonts w:ascii="Calibri" w:hAnsi="Calibri" w:cs="Calibri"/>
            <w:color w:val="0000FF"/>
          </w:rPr>
          <w:t>пунктом 6.2</w:t>
        </w:r>
      </w:hyperlink>
      <w:r>
        <w:rPr>
          <w:rFonts w:ascii="Calibri" w:hAnsi="Calibri" w:cs="Calibri"/>
        </w:rPr>
        <w:t xml:space="preserve"> настоящего Положения, определяется Мэром Москвы.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Руководитель кадровой службы или ответственное должностное лицо обеспечивает: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 xml:space="preserve">11.1. Уведомление в письменной форме гражданина или муниципального служащего о начале проверки в отношении его и разъяснение ему содержания </w:t>
      </w:r>
      <w:hyperlink w:anchor="Par78" w:history="1">
        <w:r>
          <w:rPr>
            <w:rFonts w:ascii="Calibri" w:hAnsi="Calibri" w:cs="Calibri"/>
            <w:color w:val="0000FF"/>
          </w:rPr>
          <w:t>пункта 11.2</w:t>
        </w:r>
      </w:hyperlink>
      <w:r>
        <w:rPr>
          <w:rFonts w:ascii="Calibri" w:hAnsi="Calibri" w:cs="Calibri"/>
        </w:rPr>
        <w:t xml:space="preserve"> настоящего Положения - в течение двух рабочих дней со дня получения соответствующего решения.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8"/>
      <w:bookmarkEnd w:id="10"/>
      <w:r>
        <w:rPr>
          <w:rFonts w:ascii="Calibri" w:hAnsi="Calibri" w:cs="Calibri"/>
        </w:rPr>
        <w:t xml:space="preserve">11.2. Проведение в случае обращения гражданина или муниципального служащего беседы с ним, в ходе которой гражданин или муниципальный служащий должен быть проинформирован о том, какие сведения и соблюдение каких требований к служебному поведению подлежат </w:t>
      </w:r>
      <w:r>
        <w:rPr>
          <w:rFonts w:ascii="Calibri" w:hAnsi="Calibri" w:cs="Calibri"/>
        </w:rPr>
        <w:lastRenderedPageBreak/>
        <w:t>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случае невозможности уведомления гражданина о начале проверки в срок, указанный в </w:t>
      </w:r>
      <w:hyperlink w:anchor="Par77" w:history="1">
        <w:r>
          <w:rPr>
            <w:rFonts w:ascii="Calibri" w:hAnsi="Calibri" w:cs="Calibri"/>
            <w:color w:val="0000FF"/>
          </w:rPr>
          <w:t>пункте 11.1</w:t>
        </w:r>
      </w:hyperlink>
      <w:r>
        <w:rPr>
          <w:rFonts w:ascii="Calibri" w:hAnsi="Calibri" w:cs="Calibri"/>
        </w:rPr>
        <w:t xml:space="preserve"> настоящего Положения, кадровой службой или ответственным должностным лицом составляется акт, приобщаемый к материалам проверки.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срок уведомления муниципального служащего о начале проверки, указанный в </w:t>
      </w:r>
      <w:hyperlink w:anchor="Par77" w:history="1">
        <w:r>
          <w:rPr>
            <w:rFonts w:ascii="Calibri" w:hAnsi="Calibri" w:cs="Calibri"/>
            <w:color w:val="0000FF"/>
          </w:rPr>
          <w:t>пункте 11.1</w:t>
        </w:r>
      </w:hyperlink>
      <w:r>
        <w:rPr>
          <w:rFonts w:ascii="Calibri" w:hAnsi="Calibri" w:cs="Calibri"/>
        </w:rPr>
        <w:t xml:space="preserve"> настоящего Положения, не включается время нахождения муниципального служащего в отпуске, командировке, а также периоды его временной нетрудоспособности.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1"/>
      <w:bookmarkEnd w:id="11"/>
      <w:r>
        <w:rPr>
          <w:rFonts w:ascii="Calibri" w:hAnsi="Calibri" w:cs="Calibri"/>
        </w:rPr>
        <w:t>14. Гражданин или муниципальный служащий вправе: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Давать пояснения в письменной форме в ходе проверки и по результатам проверки.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Представлять дополнительные материалы и давать по ним пояснения в письменной форме.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14.3. Обращаться в кадровую службу или к ответственному должностному лицу с подлежащим удовлетворению ходатайством о проведении с ним беседы по вопросам, указанным в </w:t>
      </w:r>
      <w:hyperlink w:anchor="Par78" w:history="1">
        <w:r>
          <w:rPr>
            <w:rFonts w:ascii="Calibri" w:hAnsi="Calibri" w:cs="Calibri"/>
            <w:color w:val="0000FF"/>
          </w:rPr>
          <w:t>пункте 11.2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Полученные материалы, указанные в </w:t>
      </w:r>
      <w:hyperlink w:anchor="Par81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На период проведения проверки информации о наличии у муниципального служащего конфликта интересов, если на момент принятия решения о проведении проверки данный конфликт не устранен, служащий отстраняется от замещаемой должности муниципальной службы на срок, не превышающий 60 дней со дня принятия решения о проведении проверки. В случае если проверка не завершена, указанный срок продлевается до 90 дней представителем нанимателя, принявшим решение о проведении проверки.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 окончании проверки кадровая служба или ответственное должностное лицо представляет представителю нанимателя доклад о ее результатах (далее - доклад).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9"/>
      <w:bookmarkEnd w:id="12"/>
      <w:r>
        <w:rPr>
          <w:rFonts w:ascii="Calibri" w:hAnsi="Calibri" w:cs="Calibri"/>
        </w:rPr>
        <w:t>19. В докладе должны содержаться обстоятельства, установленные по результатам проверки, а также одно из следующих предложений: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 О назначении гражданина на должность муниципальной службы.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19.2. Об отказе гражданину в назначении на должность муниципальной службы.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19.3. Об отсутствии оснований для применения к муниципальному служащему мер юридической ответственности.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19.4. О применении к муниципальному служащему мер юридической ответственности.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19.5.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Доклад подписывается руководителем кадровой службы или ответственным должностным лицом.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 окончании проведения проверки кадровая служба или ответственное должностное лицо с соблюдением законодательства Российской Федерации о государственной тайне обязаны ознакомить муниципального служащего с результатами проверки.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Сведения о результатах проверки с письменного согласия руководителя органа местного самоуправления, принявшего решение о ее проведении, с одновременным уведомлением об этом гражданина или муниципального служащего, в отношении которого проводилась проверка, представляются кадровой службой или ответственным должностным лицом правоохранительным органам,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партиями, Общественной палате Российской Федерации, общероссийским средствам массовой информации,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При установлении в ходе проверки обстоятельств, свидетельствующих о наличии </w:t>
      </w:r>
      <w:r>
        <w:rPr>
          <w:rFonts w:ascii="Calibri" w:hAnsi="Calibri" w:cs="Calibri"/>
        </w:rPr>
        <w:lastRenderedPageBreak/>
        <w:t>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Представитель нанимателя, принявший решение о проведении проверки, рассмотрев доклад и соответствующее предложение, указанные в </w:t>
      </w:r>
      <w:hyperlink w:anchor="Par89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24.1. Назначить гражданина на должность муниципальной службы.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24.2. Отказать гражданину в назначении на должность муниципальной службы.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24.3. Применить к муниципальному служащему меры юридической ответственности.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24.4.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Материалы проверки приобщаются к личному делу муниципального служащего и хранятся в кадровой службе или у ответственного должностного лица в течение трех лет со дня ее окончания, после чего передаются в архив.</w:t>
      </w: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B67" w:rsidRDefault="00351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B67" w:rsidRDefault="00351B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41B0C" w:rsidRDefault="00441B0C"/>
    <w:sectPr w:rsidR="00441B0C" w:rsidSect="00D0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67"/>
    <w:rsid w:val="00351B67"/>
    <w:rsid w:val="0044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ED62D-3F84-48D0-95D8-ECCC50E3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D46D54B0B184457D543E23B1065D5C21EAFBA8BE1FE4EFD9324FB21865FB324EDC4E71E7D8EF6409A1T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D46D54B0B184457D543E23B1065D5C21EAFBA8BE1FE4EFD9324FB21865FB324EDC4E71E7D8EF6409A1T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D46D54B0B184457D543F2EA76A080F2DECFFAFBF1CE9B2D33A16BE1A62F46D59DB077EAET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3D46D54B0B184457D543F2EA76A080F2DECFAA8BF1BE9B2D33A16BE1A62F46D59DB077EAET1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D46D54B0B184457D543F2EA76A080F2DEEFBAAB916E9B2D33A16BE1AA6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2015-05-27T08:19:00Z</dcterms:created>
  <dcterms:modified xsi:type="dcterms:W3CDTF">2015-05-27T08:23:00Z</dcterms:modified>
</cp:coreProperties>
</file>